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8711B" w14:textId="77777777" w:rsidR="00CB0412" w:rsidRPr="005C4C18" w:rsidRDefault="00CB0412" w:rsidP="00CB0412">
      <w:pPr>
        <w:autoSpaceDE w:val="0"/>
        <w:autoSpaceDN w:val="0"/>
        <w:adjustRightInd w:val="0"/>
        <w:spacing w:after="0" w:line="240" w:lineRule="auto"/>
        <w:jc w:val="center"/>
        <w:rPr>
          <w:rFonts w:cstheme="minorHAnsi"/>
          <w:b/>
          <w:color w:val="231F20"/>
          <w:sz w:val="28"/>
          <w:szCs w:val="28"/>
        </w:rPr>
      </w:pPr>
      <w:r w:rsidRPr="005C4C18">
        <w:rPr>
          <w:rFonts w:cstheme="minorHAnsi"/>
          <w:b/>
          <w:color w:val="231F20"/>
          <w:sz w:val="28"/>
          <w:szCs w:val="28"/>
        </w:rPr>
        <w:t>MARION WATER COMPANY WATER USE AGREEMENT</w:t>
      </w:r>
    </w:p>
    <w:p w14:paraId="45080FB8" w14:textId="77777777" w:rsidR="00CB0412" w:rsidRPr="005C4C18" w:rsidRDefault="00CB0412" w:rsidP="00CB0412">
      <w:pPr>
        <w:autoSpaceDE w:val="0"/>
        <w:autoSpaceDN w:val="0"/>
        <w:adjustRightInd w:val="0"/>
        <w:spacing w:after="0" w:line="240" w:lineRule="auto"/>
        <w:rPr>
          <w:rFonts w:cstheme="minorHAnsi"/>
          <w:b/>
          <w:color w:val="231F20"/>
        </w:rPr>
      </w:pPr>
    </w:p>
    <w:p w14:paraId="614FE9CC" w14:textId="77777777" w:rsidR="00DA4954" w:rsidRPr="005C4C18" w:rsidRDefault="00DA4954" w:rsidP="00CB0412">
      <w:pPr>
        <w:autoSpaceDE w:val="0"/>
        <w:autoSpaceDN w:val="0"/>
        <w:adjustRightInd w:val="0"/>
        <w:spacing w:after="0" w:line="240" w:lineRule="auto"/>
        <w:rPr>
          <w:rFonts w:cstheme="minorHAnsi"/>
          <w:b/>
          <w:color w:val="231F20"/>
        </w:rPr>
      </w:pPr>
    </w:p>
    <w:p w14:paraId="51C91CC9" w14:textId="77777777" w:rsidR="00DA4954" w:rsidRPr="005C4C18" w:rsidRDefault="00DA4954" w:rsidP="00CB0412">
      <w:pPr>
        <w:autoSpaceDE w:val="0"/>
        <w:autoSpaceDN w:val="0"/>
        <w:adjustRightInd w:val="0"/>
        <w:spacing w:after="0" w:line="240" w:lineRule="auto"/>
        <w:rPr>
          <w:rFonts w:cstheme="minorHAnsi"/>
          <w:b/>
          <w:color w:val="231F20"/>
        </w:rPr>
      </w:pPr>
    </w:p>
    <w:p w14:paraId="74EAFBD7" w14:textId="77777777" w:rsidR="000C113A" w:rsidRPr="005C4C18" w:rsidRDefault="00CB0412" w:rsidP="00CB0412">
      <w:pPr>
        <w:autoSpaceDE w:val="0"/>
        <w:autoSpaceDN w:val="0"/>
        <w:adjustRightInd w:val="0"/>
        <w:spacing w:after="0" w:line="240" w:lineRule="auto"/>
        <w:rPr>
          <w:rFonts w:cstheme="minorHAnsi"/>
          <w:b/>
          <w:bCs/>
          <w:color w:val="231F20"/>
          <w:u w:val="single"/>
        </w:rPr>
      </w:pPr>
      <w:r w:rsidRPr="005C4C18">
        <w:rPr>
          <w:rFonts w:cstheme="minorHAnsi"/>
          <w:color w:val="231F20"/>
        </w:rPr>
        <w:t xml:space="preserve">This agreement, between </w:t>
      </w:r>
      <w:r w:rsidRPr="00186BB3">
        <w:rPr>
          <w:rFonts w:cstheme="minorHAnsi"/>
          <w:color w:val="231F20"/>
        </w:rPr>
        <w:t>Marion Water Company</w:t>
      </w:r>
      <w:r w:rsidRPr="005C4C18">
        <w:rPr>
          <w:rFonts w:cstheme="minorHAnsi"/>
          <w:color w:val="231F20"/>
        </w:rPr>
        <w:t>, a m</w:t>
      </w:r>
      <w:r w:rsidR="002A25DE" w:rsidRPr="005C4C18">
        <w:rPr>
          <w:rFonts w:cstheme="minorHAnsi"/>
          <w:color w:val="231F20"/>
        </w:rPr>
        <w:t xml:space="preserve">ember owned </w:t>
      </w:r>
      <w:r w:rsidRPr="005C4C18">
        <w:rPr>
          <w:rFonts w:cstheme="minorHAnsi"/>
          <w:color w:val="231F20"/>
        </w:rPr>
        <w:t>utility company, organized and existing under and by virtue of the laws of the State of Washington, hereinafter called the “</w:t>
      </w:r>
      <w:r w:rsidRPr="00186BB3">
        <w:rPr>
          <w:rFonts w:cstheme="minorHAnsi"/>
          <w:b/>
          <w:bCs/>
          <w:color w:val="231F20"/>
        </w:rPr>
        <w:t>MWC</w:t>
      </w:r>
      <w:r w:rsidRPr="005C4C18">
        <w:rPr>
          <w:rFonts w:cstheme="minorHAnsi"/>
          <w:color w:val="231F20"/>
        </w:rPr>
        <w:t>” and</w:t>
      </w:r>
      <w:r w:rsidR="00DA4954" w:rsidRPr="005C4C18">
        <w:rPr>
          <w:rFonts w:cstheme="minorHAnsi"/>
          <w:color w:val="231F20"/>
        </w:rPr>
        <w:t xml:space="preserve"> </w:t>
      </w:r>
      <w:r w:rsidR="00ED07ED" w:rsidRPr="005C4C18">
        <w:rPr>
          <w:rFonts w:cstheme="minorHAnsi"/>
          <w:b/>
          <w:bCs/>
          <w:color w:val="231F20"/>
        </w:rPr>
        <w:softHyphen/>
      </w:r>
    </w:p>
    <w:p w14:paraId="2B623784" w14:textId="4C2EFB9B" w:rsidR="00CB0412" w:rsidRPr="005C4C18" w:rsidRDefault="009F36E5" w:rsidP="00CB0412">
      <w:pPr>
        <w:autoSpaceDE w:val="0"/>
        <w:autoSpaceDN w:val="0"/>
        <w:adjustRightInd w:val="0"/>
        <w:spacing w:after="0" w:line="240" w:lineRule="auto"/>
        <w:rPr>
          <w:rFonts w:cstheme="minorHAnsi"/>
          <w:color w:val="231F20"/>
        </w:rPr>
      </w:pPr>
      <w:r w:rsidRPr="005C4C18">
        <w:rPr>
          <w:rFonts w:cstheme="minorHAnsi"/>
          <w:b/>
          <w:bCs/>
          <w:color w:val="231F20"/>
          <w:u w:val="single"/>
        </w:rPr>
        <w:fldChar w:fldCharType="begin">
          <w:ffData>
            <w:name w:val="Text1"/>
            <w:enabled/>
            <w:calcOnExit w:val="0"/>
            <w:textInput/>
          </w:ffData>
        </w:fldChar>
      </w:r>
      <w:bookmarkStart w:id="0" w:name="Text1"/>
      <w:r w:rsidRPr="005C4C18">
        <w:rPr>
          <w:rFonts w:cstheme="minorHAnsi"/>
          <w:b/>
          <w:bCs/>
          <w:color w:val="231F20"/>
          <w:u w:val="single"/>
        </w:rPr>
        <w:instrText xml:space="preserve"> FORMTEXT </w:instrText>
      </w:r>
      <w:r w:rsidRPr="005C4C18">
        <w:rPr>
          <w:rFonts w:cstheme="minorHAnsi"/>
          <w:b/>
          <w:bCs/>
          <w:color w:val="231F20"/>
          <w:u w:val="single"/>
        </w:rPr>
      </w:r>
      <w:r w:rsidRPr="005C4C18">
        <w:rPr>
          <w:rFonts w:cstheme="minorHAnsi"/>
          <w:b/>
          <w:bCs/>
          <w:color w:val="231F20"/>
          <w:u w:val="single"/>
        </w:rPr>
        <w:fldChar w:fldCharType="separate"/>
      </w:r>
      <w:r w:rsidR="007A1888">
        <w:rPr>
          <w:rFonts w:cstheme="minorHAnsi"/>
          <w:b/>
          <w:bCs/>
          <w:color w:val="231F20"/>
          <w:u w:val="single"/>
        </w:rPr>
        <w:t> </w:t>
      </w:r>
      <w:r w:rsidR="007A1888">
        <w:rPr>
          <w:rFonts w:cstheme="minorHAnsi"/>
          <w:b/>
          <w:bCs/>
          <w:color w:val="231F20"/>
          <w:u w:val="single"/>
        </w:rPr>
        <w:t> </w:t>
      </w:r>
      <w:r w:rsidR="007A1888">
        <w:rPr>
          <w:rFonts w:cstheme="minorHAnsi"/>
          <w:b/>
          <w:bCs/>
          <w:color w:val="231F20"/>
          <w:u w:val="single"/>
        </w:rPr>
        <w:t> </w:t>
      </w:r>
      <w:r w:rsidR="007A1888">
        <w:rPr>
          <w:rFonts w:cstheme="minorHAnsi"/>
          <w:b/>
          <w:bCs/>
          <w:color w:val="231F20"/>
          <w:u w:val="single"/>
        </w:rPr>
        <w:t> </w:t>
      </w:r>
      <w:r w:rsidR="007A1888">
        <w:rPr>
          <w:rFonts w:cstheme="minorHAnsi"/>
          <w:b/>
          <w:bCs/>
          <w:color w:val="231F20"/>
          <w:u w:val="single"/>
        </w:rPr>
        <w:t> </w:t>
      </w:r>
      <w:r w:rsidRPr="005C4C18">
        <w:rPr>
          <w:rFonts w:cstheme="minorHAnsi"/>
          <w:b/>
          <w:bCs/>
          <w:color w:val="231F20"/>
          <w:u w:val="single"/>
        </w:rPr>
        <w:fldChar w:fldCharType="end"/>
      </w:r>
      <w:bookmarkEnd w:id="0"/>
      <w:r w:rsidR="00CB0412" w:rsidRPr="005C4C18">
        <w:rPr>
          <w:rFonts w:cstheme="minorHAnsi"/>
          <w:color w:val="231F20"/>
        </w:rPr>
        <w:t xml:space="preserve"> a customer of MWC hereinafter called the “</w:t>
      </w:r>
      <w:r w:rsidR="00CB0412" w:rsidRPr="00186BB3">
        <w:rPr>
          <w:rFonts w:cstheme="minorHAnsi"/>
          <w:b/>
          <w:bCs/>
          <w:color w:val="231F20"/>
        </w:rPr>
        <w:t>User</w:t>
      </w:r>
      <w:r w:rsidR="00CB0412" w:rsidRPr="005C4C18">
        <w:rPr>
          <w:rFonts w:cstheme="minorHAnsi"/>
          <w:color w:val="231F20"/>
        </w:rPr>
        <w:t>”.</w:t>
      </w:r>
    </w:p>
    <w:p w14:paraId="71F89D64" w14:textId="77777777" w:rsidR="00CB0412" w:rsidRPr="005C4C18" w:rsidRDefault="00CB0412" w:rsidP="00CB0412">
      <w:pPr>
        <w:autoSpaceDE w:val="0"/>
        <w:autoSpaceDN w:val="0"/>
        <w:adjustRightInd w:val="0"/>
        <w:spacing w:after="0" w:line="240" w:lineRule="auto"/>
        <w:rPr>
          <w:rFonts w:cstheme="minorHAnsi"/>
          <w:color w:val="231F20"/>
        </w:rPr>
      </w:pPr>
    </w:p>
    <w:p w14:paraId="69BAE862" w14:textId="77777777" w:rsidR="00CB0412" w:rsidRPr="005C4C18" w:rsidRDefault="00CB0412" w:rsidP="00CB0412">
      <w:pPr>
        <w:autoSpaceDE w:val="0"/>
        <w:autoSpaceDN w:val="0"/>
        <w:adjustRightInd w:val="0"/>
        <w:spacing w:after="0" w:line="240" w:lineRule="auto"/>
        <w:rPr>
          <w:rFonts w:cstheme="minorHAnsi"/>
          <w:color w:val="231F20"/>
        </w:rPr>
      </w:pPr>
      <w:r w:rsidRPr="005C4C18">
        <w:rPr>
          <w:rFonts w:cstheme="minorHAnsi"/>
          <w:color w:val="231F20"/>
        </w:rPr>
        <w:t xml:space="preserve">WHEREAS, the User, desires to purchase water for domestic, business, or other </w:t>
      </w:r>
      <w:proofErr w:type="gramStart"/>
      <w:r w:rsidRPr="005C4C18">
        <w:rPr>
          <w:rFonts w:cstheme="minorHAnsi"/>
          <w:color w:val="231F20"/>
        </w:rPr>
        <w:t>uses</w:t>
      </w:r>
      <w:proofErr w:type="gramEnd"/>
    </w:p>
    <w:p w14:paraId="4271D689" w14:textId="77777777" w:rsidR="00CB0412" w:rsidRPr="005C4C18" w:rsidRDefault="00CB0412" w:rsidP="00CB0412">
      <w:pPr>
        <w:autoSpaceDE w:val="0"/>
        <w:autoSpaceDN w:val="0"/>
        <w:adjustRightInd w:val="0"/>
        <w:spacing w:after="0" w:line="240" w:lineRule="auto"/>
        <w:rPr>
          <w:rFonts w:cstheme="minorHAnsi"/>
          <w:color w:val="231F20"/>
        </w:rPr>
      </w:pPr>
      <w:r w:rsidRPr="005C4C18">
        <w:rPr>
          <w:rFonts w:cstheme="minorHAnsi"/>
          <w:color w:val="231F20"/>
        </w:rPr>
        <w:t xml:space="preserve">from MWC, and to enter into a Water Users Agreement as required by the </w:t>
      </w:r>
      <w:r w:rsidR="00830645" w:rsidRPr="005C4C18">
        <w:rPr>
          <w:rFonts w:cstheme="minorHAnsi"/>
          <w:color w:val="231F20"/>
        </w:rPr>
        <w:t>By-Laws</w:t>
      </w:r>
      <w:r w:rsidRPr="005C4C18">
        <w:rPr>
          <w:rFonts w:cstheme="minorHAnsi"/>
          <w:color w:val="231F20"/>
        </w:rPr>
        <w:t xml:space="preserve"> of MWC.</w:t>
      </w:r>
    </w:p>
    <w:p w14:paraId="244024EE" w14:textId="77777777" w:rsidR="00CB0412" w:rsidRPr="005C4C18" w:rsidRDefault="00CB0412" w:rsidP="00CB0412">
      <w:pPr>
        <w:autoSpaceDE w:val="0"/>
        <w:autoSpaceDN w:val="0"/>
        <w:adjustRightInd w:val="0"/>
        <w:spacing w:after="0" w:line="240" w:lineRule="auto"/>
        <w:rPr>
          <w:rFonts w:cstheme="minorHAnsi"/>
          <w:color w:val="231F20"/>
        </w:rPr>
      </w:pPr>
    </w:p>
    <w:p w14:paraId="4BD58C29" w14:textId="77777777" w:rsidR="00CB0412" w:rsidRPr="005C4C18" w:rsidRDefault="00CB0412" w:rsidP="00CB0412">
      <w:pPr>
        <w:autoSpaceDE w:val="0"/>
        <w:autoSpaceDN w:val="0"/>
        <w:adjustRightInd w:val="0"/>
        <w:spacing w:after="0" w:line="240" w:lineRule="auto"/>
        <w:rPr>
          <w:rFonts w:cstheme="minorHAnsi"/>
          <w:color w:val="231F20"/>
        </w:rPr>
      </w:pPr>
      <w:r w:rsidRPr="005C4C18">
        <w:rPr>
          <w:rFonts w:cstheme="minorHAnsi"/>
          <w:color w:val="231F20"/>
        </w:rPr>
        <w:t>NOW, THEREFORE, in consideration of the mutual covenants, promises and agreements herein contained, it is hereby understood and agreed:</w:t>
      </w:r>
    </w:p>
    <w:p w14:paraId="5A6EE898" w14:textId="77777777" w:rsidR="00CB0412" w:rsidRPr="005C4C18" w:rsidRDefault="00CB0412" w:rsidP="00CB0412">
      <w:pPr>
        <w:autoSpaceDE w:val="0"/>
        <w:autoSpaceDN w:val="0"/>
        <w:adjustRightInd w:val="0"/>
        <w:spacing w:after="0" w:line="240" w:lineRule="auto"/>
        <w:rPr>
          <w:rFonts w:cstheme="minorHAnsi"/>
          <w:color w:val="231F20"/>
        </w:rPr>
      </w:pPr>
    </w:p>
    <w:p w14:paraId="6BDDF80B" w14:textId="19ECFCBC" w:rsidR="00CB0412" w:rsidRPr="005C4C18" w:rsidRDefault="00CB0412" w:rsidP="00CB0412">
      <w:pPr>
        <w:autoSpaceDE w:val="0"/>
        <w:autoSpaceDN w:val="0"/>
        <w:adjustRightInd w:val="0"/>
        <w:spacing w:after="0" w:line="240" w:lineRule="auto"/>
        <w:rPr>
          <w:rFonts w:cstheme="minorHAnsi"/>
          <w:color w:val="231F20"/>
        </w:rPr>
      </w:pPr>
      <w:r w:rsidRPr="005C4C18">
        <w:rPr>
          <w:rFonts w:cstheme="minorHAnsi"/>
          <w:color w:val="231F20"/>
        </w:rPr>
        <w:t xml:space="preserve">MWC shall furnish, subject to the limitation hereinafter provided for, such quantity of water at the User’s property located at </w:t>
      </w:r>
      <w:r w:rsidR="009F36E5" w:rsidRPr="005C4C18">
        <w:rPr>
          <w:rFonts w:cstheme="minorHAnsi"/>
          <w:b/>
          <w:bCs/>
          <w:color w:val="231F20"/>
          <w:u w:val="single"/>
        </w:rPr>
        <w:fldChar w:fldCharType="begin">
          <w:ffData>
            <w:name w:val="Text2"/>
            <w:enabled/>
            <w:calcOnExit w:val="0"/>
            <w:textInput/>
          </w:ffData>
        </w:fldChar>
      </w:r>
      <w:bookmarkStart w:id="1" w:name="Text2"/>
      <w:r w:rsidR="009F36E5" w:rsidRPr="005C4C18">
        <w:rPr>
          <w:rFonts w:cstheme="minorHAnsi"/>
          <w:b/>
          <w:bCs/>
          <w:color w:val="231F20"/>
          <w:u w:val="single"/>
        </w:rPr>
        <w:instrText xml:space="preserve"> FORMTEXT </w:instrText>
      </w:r>
      <w:r w:rsidR="009F36E5" w:rsidRPr="005C4C18">
        <w:rPr>
          <w:rFonts w:cstheme="minorHAnsi"/>
          <w:b/>
          <w:bCs/>
          <w:color w:val="231F20"/>
          <w:u w:val="single"/>
        </w:rPr>
      </w:r>
      <w:r w:rsidR="009F36E5" w:rsidRPr="005C4C18">
        <w:rPr>
          <w:rFonts w:cstheme="minorHAnsi"/>
          <w:b/>
          <w:bCs/>
          <w:color w:val="231F20"/>
          <w:u w:val="single"/>
        </w:rPr>
        <w:fldChar w:fldCharType="separate"/>
      </w:r>
      <w:r w:rsidR="007A1888">
        <w:rPr>
          <w:rFonts w:cstheme="minorHAnsi"/>
          <w:b/>
          <w:bCs/>
          <w:color w:val="231F20"/>
          <w:u w:val="single"/>
        </w:rPr>
        <w:t> </w:t>
      </w:r>
      <w:r w:rsidR="007A1888">
        <w:rPr>
          <w:rFonts w:cstheme="minorHAnsi"/>
          <w:b/>
          <w:bCs/>
          <w:color w:val="231F20"/>
          <w:u w:val="single"/>
        </w:rPr>
        <w:t> </w:t>
      </w:r>
      <w:r w:rsidR="007A1888">
        <w:rPr>
          <w:rFonts w:cstheme="minorHAnsi"/>
          <w:b/>
          <w:bCs/>
          <w:color w:val="231F20"/>
          <w:u w:val="single"/>
        </w:rPr>
        <w:t> </w:t>
      </w:r>
      <w:r w:rsidR="007A1888">
        <w:rPr>
          <w:rFonts w:cstheme="minorHAnsi"/>
          <w:b/>
          <w:bCs/>
          <w:color w:val="231F20"/>
          <w:u w:val="single"/>
        </w:rPr>
        <w:t> </w:t>
      </w:r>
      <w:r w:rsidR="007A1888">
        <w:rPr>
          <w:rFonts w:cstheme="minorHAnsi"/>
          <w:b/>
          <w:bCs/>
          <w:color w:val="231F20"/>
          <w:u w:val="single"/>
        </w:rPr>
        <w:t> </w:t>
      </w:r>
      <w:r w:rsidR="009F36E5" w:rsidRPr="005C4C18">
        <w:rPr>
          <w:rFonts w:cstheme="minorHAnsi"/>
          <w:b/>
          <w:bCs/>
          <w:color w:val="231F20"/>
          <w:u w:val="single"/>
        </w:rPr>
        <w:fldChar w:fldCharType="end"/>
      </w:r>
      <w:bookmarkEnd w:id="1"/>
      <w:r w:rsidR="009F36E5" w:rsidRPr="005C4C18">
        <w:rPr>
          <w:rFonts w:cstheme="minorHAnsi"/>
          <w:b/>
          <w:bCs/>
          <w:color w:val="231F20"/>
        </w:rPr>
        <w:t>.</w:t>
      </w:r>
    </w:p>
    <w:p w14:paraId="3D819C42" w14:textId="77777777" w:rsidR="00CB0412" w:rsidRPr="005C4C18" w:rsidRDefault="00CB0412" w:rsidP="00CB0412">
      <w:pPr>
        <w:autoSpaceDE w:val="0"/>
        <w:autoSpaceDN w:val="0"/>
        <w:adjustRightInd w:val="0"/>
        <w:spacing w:after="0" w:line="240" w:lineRule="auto"/>
        <w:rPr>
          <w:rFonts w:cstheme="minorHAnsi"/>
          <w:color w:val="231F20"/>
        </w:rPr>
      </w:pPr>
    </w:p>
    <w:p w14:paraId="305456EF" w14:textId="77777777" w:rsidR="00CB0412" w:rsidRPr="005C4C18" w:rsidRDefault="00CB0412" w:rsidP="00CB0412">
      <w:pPr>
        <w:autoSpaceDE w:val="0"/>
        <w:autoSpaceDN w:val="0"/>
        <w:adjustRightInd w:val="0"/>
        <w:spacing w:after="0" w:line="240" w:lineRule="auto"/>
        <w:rPr>
          <w:rFonts w:cstheme="minorHAnsi"/>
          <w:color w:val="231F20"/>
        </w:rPr>
      </w:pPr>
      <w:r w:rsidRPr="005C4C18">
        <w:rPr>
          <w:rFonts w:cstheme="minorHAnsi"/>
          <w:color w:val="231F20"/>
        </w:rPr>
        <w:t xml:space="preserve">The User shall install and maintain at his own expense a service line, beginning at his property line adjacent to the discharge side of </w:t>
      </w:r>
      <w:proofErr w:type="gramStart"/>
      <w:r w:rsidRPr="005C4C18">
        <w:rPr>
          <w:rFonts w:cstheme="minorHAnsi"/>
          <w:color w:val="231F20"/>
        </w:rPr>
        <w:t>water</w:t>
      </w:r>
      <w:proofErr w:type="gramEnd"/>
      <w:r w:rsidRPr="005C4C18">
        <w:rPr>
          <w:rFonts w:cstheme="minorHAnsi"/>
          <w:color w:val="231F20"/>
        </w:rPr>
        <w:t xml:space="preserve"> meter and extending to his dwelling or building to be served.</w:t>
      </w:r>
    </w:p>
    <w:p w14:paraId="2E97E930" w14:textId="77777777" w:rsidR="00CB0412" w:rsidRPr="005C4C18" w:rsidRDefault="00CB0412" w:rsidP="00CB0412">
      <w:pPr>
        <w:autoSpaceDE w:val="0"/>
        <w:autoSpaceDN w:val="0"/>
        <w:adjustRightInd w:val="0"/>
        <w:spacing w:after="0" w:line="240" w:lineRule="auto"/>
        <w:rPr>
          <w:rFonts w:cstheme="minorHAnsi"/>
          <w:color w:val="231F20"/>
        </w:rPr>
      </w:pPr>
    </w:p>
    <w:p w14:paraId="14D9B287" w14:textId="77777777" w:rsidR="00CB0412" w:rsidRPr="005C4C18" w:rsidRDefault="00CB0412" w:rsidP="00CB0412">
      <w:pPr>
        <w:autoSpaceDE w:val="0"/>
        <w:autoSpaceDN w:val="0"/>
        <w:adjustRightInd w:val="0"/>
        <w:spacing w:after="0" w:line="240" w:lineRule="auto"/>
        <w:rPr>
          <w:rFonts w:cstheme="minorHAnsi"/>
          <w:color w:val="231F20"/>
        </w:rPr>
      </w:pPr>
      <w:r w:rsidRPr="005C4C18">
        <w:rPr>
          <w:rFonts w:cstheme="minorHAnsi"/>
          <w:color w:val="231F20"/>
        </w:rPr>
        <w:t>The User’s service line shall connect with the distribution system of MWC at the nearest practical and permitted location of desired use by the User, provided that MWC has determined in advance that the water system is of sufficient capacity to permit delivery of water at that point.</w:t>
      </w:r>
    </w:p>
    <w:p w14:paraId="7EA2A195" w14:textId="77777777" w:rsidR="00CB0412" w:rsidRPr="005C4C18" w:rsidRDefault="00CB0412" w:rsidP="00CB0412">
      <w:pPr>
        <w:autoSpaceDE w:val="0"/>
        <w:autoSpaceDN w:val="0"/>
        <w:adjustRightInd w:val="0"/>
        <w:spacing w:after="0" w:line="240" w:lineRule="auto"/>
        <w:rPr>
          <w:rFonts w:cstheme="minorHAnsi"/>
          <w:color w:val="231F20"/>
        </w:rPr>
      </w:pPr>
    </w:p>
    <w:p w14:paraId="401DC857" w14:textId="77777777" w:rsidR="00CB0412" w:rsidRPr="005C4C18" w:rsidRDefault="00CB0412" w:rsidP="00CB0412">
      <w:pPr>
        <w:autoSpaceDE w:val="0"/>
        <w:autoSpaceDN w:val="0"/>
        <w:adjustRightInd w:val="0"/>
        <w:spacing w:after="0" w:line="240" w:lineRule="auto"/>
        <w:rPr>
          <w:rFonts w:cstheme="minorHAnsi"/>
          <w:color w:val="231F20"/>
        </w:rPr>
      </w:pPr>
      <w:r w:rsidRPr="005C4C18">
        <w:rPr>
          <w:rFonts w:cstheme="minorHAnsi"/>
          <w:color w:val="231F20"/>
        </w:rPr>
        <w:t>The User expressly agrees to purchase water from MWC through MWC’s water meter at line pressure. Any pressure reducing devices owned by the User shall be located on the User’s property and MWC will not be responsible for such devices.</w:t>
      </w:r>
      <w:r w:rsidR="004A1EC6" w:rsidRPr="005C4C18">
        <w:rPr>
          <w:rFonts w:cstheme="minorHAnsi"/>
          <w:color w:val="231F20"/>
        </w:rPr>
        <w:t xml:space="preserve"> </w:t>
      </w:r>
      <w:r w:rsidRPr="005C4C18">
        <w:rPr>
          <w:rFonts w:cstheme="minorHAnsi"/>
          <w:color w:val="231F20"/>
        </w:rPr>
        <w:t>MWC assumes no responsibility for excessive or decreased press</w:t>
      </w:r>
      <w:r w:rsidR="004A1EC6" w:rsidRPr="005C4C18">
        <w:rPr>
          <w:rFonts w:cstheme="minorHAnsi"/>
          <w:color w:val="231F20"/>
        </w:rPr>
        <w:t xml:space="preserve">ure or pressure related damage </w:t>
      </w:r>
      <w:r w:rsidRPr="005C4C18">
        <w:rPr>
          <w:rFonts w:cstheme="minorHAnsi"/>
          <w:color w:val="231F20"/>
        </w:rPr>
        <w:t>caused by ground elevation changes in the User’s system.</w:t>
      </w:r>
    </w:p>
    <w:p w14:paraId="519B8B25" w14:textId="77777777" w:rsidR="00CB0412" w:rsidRPr="005C4C18" w:rsidRDefault="00CB0412" w:rsidP="00CB0412">
      <w:pPr>
        <w:autoSpaceDE w:val="0"/>
        <w:autoSpaceDN w:val="0"/>
        <w:adjustRightInd w:val="0"/>
        <w:spacing w:after="0" w:line="240" w:lineRule="auto"/>
        <w:rPr>
          <w:rFonts w:cstheme="minorHAnsi"/>
          <w:color w:val="231F20"/>
        </w:rPr>
      </w:pPr>
    </w:p>
    <w:p w14:paraId="5735E69A" w14:textId="77777777" w:rsidR="00CB0412" w:rsidRPr="005C4C18" w:rsidRDefault="00CB0412" w:rsidP="00CB0412">
      <w:pPr>
        <w:autoSpaceDE w:val="0"/>
        <w:autoSpaceDN w:val="0"/>
        <w:adjustRightInd w:val="0"/>
        <w:spacing w:after="0" w:line="240" w:lineRule="auto"/>
        <w:rPr>
          <w:rFonts w:cstheme="minorHAnsi"/>
          <w:color w:val="231F20"/>
        </w:rPr>
      </w:pPr>
      <w:r w:rsidRPr="005C4C18">
        <w:rPr>
          <w:rFonts w:cstheme="minorHAnsi"/>
          <w:color w:val="231F20"/>
        </w:rPr>
        <w:t xml:space="preserve">The User shall pay for water at such rates, times and place as shall be determined by the policies adopted by the Board of </w:t>
      </w:r>
      <w:r w:rsidR="00830645" w:rsidRPr="005C4C18">
        <w:rPr>
          <w:rFonts w:cstheme="minorHAnsi"/>
          <w:color w:val="231F20"/>
        </w:rPr>
        <w:t>Trustees</w:t>
      </w:r>
      <w:r w:rsidRPr="005C4C18">
        <w:rPr>
          <w:rFonts w:cstheme="minorHAnsi"/>
          <w:color w:val="231F20"/>
        </w:rPr>
        <w:t xml:space="preserve"> of MWC. The User shall pay all fees related to water service adopted by MWC as policy. </w:t>
      </w:r>
    </w:p>
    <w:p w14:paraId="49DC8BD2" w14:textId="77777777" w:rsidR="00830645" w:rsidRPr="005C4C18" w:rsidRDefault="00830645" w:rsidP="00CB0412">
      <w:pPr>
        <w:autoSpaceDE w:val="0"/>
        <w:autoSpaceDN w:val="0"/>
        <w:adjustRightInd w:val="0"/>
        <w:spacing w:after="0" w:line="240" w:lineRule="auto"/>
        <w:rPr>
          <w:rFonts w:cstheme="minorHAnsi"/>
          <w:color w:val="231F20"/>
        </w:rPr>
      </w:pPr>
    </w:p>
    <w:p w14:paraId="2CECC404" w14:textId="77777777" w:rsidR="00830645" w:rsidRPr="005C4C18" w:rsidRDefault="00CB0412" w:rsidP="00CB0412">
      <w:pPr>
        <w:autoSpaceDE w:val="0"/>
        <w:autoSpaceDN w:val="0"/>
        <w:adjustRightInd w:val="0"/>
        <w:spacing w:after="0" w:line="240" w:lineRule="auto"/>
        <w:rPr>
          <w:rFonts w:cstheme="minorHAnsi"/>
          <w:color w:val="231F20"/>
        </w:rPr>
      </w:pPr>
      <w:r w:rsidRPr="005C4C18">
        <w:rPr>
          <w:rFonts w:cstheme="minorHAnsi"/>
          <w:color w:val="231F20"/>
        </w:rPr>
        <w:t>The User agrees that he will make no physical connection between any alternative water source or any source of potential contamination and the water system of MWC. All</w:t>
      </w:r>
      <w:r w:rsidRPr="005C4C18">
        <w:rPr>
          <w:rFonts w:cstheme="minorHAnsi"/>
          <w:b/>
          <w:bCs/>
          <w:color w:val="231F20"/>
        </w:rPr>
        <w:t xml:space="preserve"> </w:t>
      </w:r>
      <w:r w:rsidRPr="005C4C18">
        <w:rPr>
          <w:rFonts w:cstheme="minorHAnsi"/>
          <w:color w:val="231F20"/>
        </w:rPr>
        <w:t>lawn sprinkler systems installed must be equipped with a Double Check Valve Assembly</w:t>
      </w:r>
      <w:r w:rsidR="007369D6" w:rsidRPr="005C4C18">
        <w:rPr>
          <w:rFonts w:cstheme="minorHAnsi"/>
          <w:color w:val="231F20"/>
        </w:rPr>
        <w:t>.</w:t>
      </w:r>
    </w:p>
    <w:p w14:paraId="1228A74C" w14:textId="77777777" w:rsidR="00830645" w:rsidRPr="005C4C18" w:rsidRDefault="00830645" w:rsidP="00CB0412">
      <w:pPr>
        <w:autoSpaceDE w:val="0"/>
        <w:autoSpaceDN w:val="0"/>
        <w:adjustRightInd w:val="0"/>
        <w:spacing w:after="0" w:line="240" w:lineRule="auto"/>
        <w:rPr>
          <w:rFonts w:cstheme="minorHAnsi"/>
          <w:color w:val="231F20"/>
        </w:rPr>
      </w:pPr>
    </w:p>
    <w:p w14:paraId="3CA6B9EB" w14:textId="5D7385C5" w:rsidR="00CB0412" w:rsidRPr="005C4C18" w:rsidRDefault="00CB0412" w:rsidP="00CB0412">
      <w:pPr>
        <w:autoSpaceDE w:val="0"/>
        <w:autoSpaceDN w:val="0"/>
        <w:adjustRightInd w:val="0"/>
        <w:spacing w:after="0" w:line="240" w:lineRule="auto"/>
        <w:rPr>
          <w:rFonts w:cstheme="minorHAnsi"/>
          <w:color w:val="231F20"/>
        </w:rPr>
      </w:pPr>
      <w:r w:rsidRPr="005C4C18">
        <w:rPr>
          <w:rFonts w:cstheme="minorHAnsi"/>
          <w:color w:val="231F20"/>
        </w:rPr>
        <w:t xml:space="preserve">MWC shall install a meter box cutoff valve and a water meter at each service connection.  The meter location shall be </w:t>
      </w:r>
      <w:proofErr w:type="gramStart"/>
      <w:r w:rsidRPr="005C4C18">
        <w:rPr>
          <w:rFonts w:cstheme="minorHAnsi"/>
          <w:color w:val="231F20"/>
        </w:rPr>
        <w:t>in close proximity to</w:t>
      </w:r>
      <w:proofErr w:type="gramEnd"/>
      <w:r w:rsidRPr="005C4C18">
        <w:rPr>
          <w:rFonts w:cstheme="minorHAnsi"/>
          <w:color w:val="231F20"/>
        </w:rPr>
        <w:t xml:space="preserve"> the customers’ property boundary adjacent to MWC’s water distribution system. MWC reserves the right to enter customers’ property to access the meter box</w:t>
      </w:r>
      <w:r w:rsidR="00AD5683">
        <w:rPr>
          <w:rFonts w:cstheme="minorHAnsi"/>
          <w:color w:val="231F20"/>
        </w:rPr>
        <w:t xml:space="preserve"> and appurtenances and does not provide MWC with access to other portions of User’s property</w:t>
      </w:r>
      <w:r w:rsidRPr="005C4C18">
        <w:rPr>
          <w:rFonts w:cstheme="minorHAnsi"/>
          <w:color w:val="231F20"/>
        </w:rPr>
        <w:t>. MWC shall have exclusive right to use such cutoff valve and water meter and to turn it on and off. MWC may refuse service to any User who tampers with a meter or other components of the metered service or for nonpayment of service.</w:t>
      </w:r>
    </w:p>
    <w:p w14:paraId="633745C2" w14:textId="77777777" w:rsidR="00CB0412" w:rsidRPr="005C4C18" w:rsidRDefault="00CB0412" w:rsidP="00CB0412">
      <w:pPr>
        <w:autoSpaceDE w:val="0"/>
        <w:autoSpaceDN w:val="0"/>
        <w:adjustRightInd w:val="0"/>
        <w:spacing w:after="0" w:line="240" w:lineRule="auto"/>
        <w:rPr>
          <w:rFonts w:cstheme="minorHAnsi"/>
          <w:color w:val="231F20"/>
        </w:rPr>
      </w:pPr>
    </w:p>
    <w:p w14:paraId="5A7C1810" w14:textId="22462CAB" w:rsidR="00CB0412" w:rsidRPr="005C4C18" w:rsidRDefault="00CB0412" w:rsidP="00CB0412">
      <w:pPr>
        <w:autoSpaceDE w:val="0"/>
        <w:autoSpaceDN w:val="0"/>
        <w:adjustRightInd w:val="0"/>
        <w:spacing w:after="0" w:line="240" w:lineRule="auto"/>
        <w:rPr>
          <w:rFonts w:cstheme="minorHAnsi"/>
          <w:color w:val="231F20"/>
        </w:rPr>
      </w:pPr>
      <w:r w:rsidRPr="005C4C18">
        <w:rPr>
          <w:rFonts w:cstheme="minorHAnsi"/>
          <w:color w:val="231F20"/>
        </w:rPr>
        <w:t xml:space="preserve">MWC shall have final jurisdiction in any question of location of any service line connection to its distribution system; shall determine the allocation of water to Users in the event of a water shortage; </w:t>
      </w:r>
      <w:r w:rsidRPr="005C4C18">
        <w:rPr>
          <w:rFonts w:cstheme="minorHAnsi"/>
          <w:color w:val="231F20"/>
        </w:rPr>
        <w:lastRenderedPageBreak/>
        <w:t>may shut off the water to a User who allows a connection or extension to be made to his service line for the purpose of supplying water to another User.</w:t>
      </w:r>
    </w:p>
    <w:p w14:paraId="65B40FED" w14:textId="77777777" w:rsidR="00CB0412" w:rsidRPr="005C4C18" w:rsidRDefault="00CB0412" w:rsidP="00CB0412">
      <w:pPr>
        <w:autoSpaceDE w:val="0"/>
        <w:autoSpaceDN w:val="0"/>
        <w:adjustRightInd w:val="0"/>
        <w:spacing w:after="0" w:line="240" w:lineRule="auto"/>
        <w:rPr>
          <w:rFonts w:cstheme="minorHAnsi"/>
          <w:color w:val="231F20"/>
        </w:rPr>
      </w:pPr>
    </w:p>
    <w:p w14:paraId="64D042F2" w14:textId="77777777" w:rsidR="00CB0412" w:rsidRPr="005C4C18" w:rsidRDefault="00CB0412" w:rsidP="00CB0412">
      <w:pPr>
        <w:autoSpaceDE w:val="0"/>
        <w:autoSpaceDN w:val="0"/>
        <w:adjustRightInd w:val="0"/>
        <w:spacing w:after="0" w:line="240" w:lineRule="auto"/>
        <w:rPr>
          <w:rFonts w:cstheme="minorHAnsi"/>
          <w:color w:val="231F20"/>
        </w:rPr>
      </w:pPr>
      <w:r w:rsidRPr="005C4C18">
        <w:rPr>
          <w:rFonts w:cstheme="minorHAnsi"/>
          <w:color w:val="231F20"/>
        </w:rPr>
        <w:t>The failure of a User to pay fees and charges adopted by MWC shall result in the following penalties:</w:t>
      </w:r>
    </w:p>
    <w:p w14:paraId="24A53341" w14:textId="77777777" w:rsidR="00DA4954" w:rsidRPr="005C4C18" w:rsidRDefault="00DA4954" w:rsidP="00CB0412">
      <w:pPr>
        <w:autoSpaceDE w:val="0"/>
        <w:autoSpaceDN w:val="0"/>
        <w:adjustRightInd w:val="0"/>
        <w:spacing w:after="0" w:line="240" w:lineRule="auto"/>
        <w:rPr>
          <w:rFonts w:cstheme="minorHAnsi"/>
          <w:color w:val="231F20"/>
        </w:rPr>
      </w:pPr>
    </w:p>
    <w:p w14:paraId="70AC0952" w14:textId="77777777" w:rsidR="00707A89" w:rsidRPr="005C4C18" w:rsidRDefault="00707A89" w:rsidP="00707A89">
      <w:pPr>
        <w:pStyle w:val="ListParagraph"/>
        <w:numPr>
          <w:ilvl w:val="0"/>
          <w:numId w:val="1"/>
        </w:numPr>
        <w:autoSpaceDE w:val="0"/>
        <w:autoSpaceDN w:val="0"/>
        <w:adjustRightInd w:val="0"/>
        <w:spacing w:after="0" w:line="240" w:lineRule="auto"/>
        <w:rPr>
          <w:rFonts w:cstheme="minorHAnsi"/>
          <w:color w:val="231F20"/>
        </w:rPr>
      </w:pPr>
      <w:r w:rsidRPr="005C4C18">
        <w:rPr>
          <w:rFonts w:cstheme="minorHAnsi"/>
          <w:color w:val="231F20"/>
        </w:rPr>
        <w:t xml:space="preserve">Non-payment for sixty days shall result in water being cutoff for the </w:t>
      </w:r>
      <w:proofErr w:type="gramStart"/>
      <w:r w:rsidRPr="005C4C18">
        <w:rPr>
          <w:rFonts w:cstheme="minorHAnsi"/>
          <w:color w:val="231F20"/>
        </w:rPr>
        <w:t>delinquent</w:t>
      </w:r>
      <w:proofErr w:type="gramEnd"/>
      <w:r w:rsidRPr="005C4C18">
        <w:rPr>
          <w:rFonts w:cstheme="minorHAnsi"/>
          <w:color w:val="231F20"/>
        </w:rPr>
        <w:t xml:space="preserve"> </w:t>
      </w:r>
    </w:p>
    <w:p w14:paraId="12EE7E49" w14:textId="77777777" w:rsidR="00CB0412" w:rsidRPr="005C4C18" w:rsidRDefault="00707A89" w:rsidP="00707A89">
      <w:pPr>
        <w:autoSpaceDE w:val="0"/>
        <w:autoSpaceDN w:val="0"/>
        <w:adjustRightInd w:val="0"/>
        <w:spacing w:after="0" w:line="240" w:lineRule="auto"/>
        <w:rPr>
          <w:rFonts w:cstheme="minorHAnsi"/>
          <w:color w:val="231F20"/>
        </w:rPr>
      </w:pPr>
      <w:r w:rsidRPr="005C4C18">
        <w:rPr>
          <w:rFonts w:cstheme="minorHAnsi"/>
          <w:color w:val="231F20"/>
        </w:rPr>
        <w:tab/>
        <w:t xml:space="preserve">member’s property and shall not be turned on again until the deficient water bill is paid </w:t>
      </w:r>
      <w:r w:rsidRPr="005C4C18">
        <w:rPr>
          <w:rFonts w:cstheme="minorHAnsi"/>
          <w:color w:val="231F20"/>
        </w:rPr>
        <w:tab/>
        <w:t>together with a penalty of $25.00</w:t>
      </w:r>
      <w:r w:rsidR="00CB0412" w:rsidRPr="005C4C18">
        <w:rPr>
          <w:rFonts w:cstheme="minorHAnsi"/>
          <w:color w:val="231F20"/>
        </w:rPr>
        <w:t>.</w:t>
      </w:r>
    </w:p>
    <w:p w14:paraId="626F74C8" w14:textId="77777777" w:rsidR="00CB0412" w:rsidRPr="005C4C18" w:rsidRDefault="00CB0412" w:rsidP="002A6AF3">
      <w:pPr>
        <w:autoSpaceDE w:val="0"/>
        <w:autoSpaceDN w:val="0"/>
        <w:adjustRightInd w:val="0"/>
        <w:spacing w:after="0" w:line="240" w:lineRule="auto"/>
        <w:ind w:left="720"/>
        <w:rPr>
          <w:rFonts w:cstheme="minorHAnsi"/>
          <w:color w:val="231F20"/>
        </w:rPr>
      </w:pPr>
      <w:r w:rsidRPr="005C4C18">
        <w:rPr>
          <w:rFonts w:cstheme="minorHAnsi"/>
          <w:b/>
          <w:color w:val="231F20"/>
        </w:rPr>
        <w:t>b.</w:t>
      </w:r>
      <w:r w:rsidRPr="005C4C18">
        <w:rPr>
          <w:rFonts w:cstheme="minorHAnsi"/>
          <w:color w:val="231F20"/>
        </w:rPr>
        <w:t xml:space="preserve"> </w:t>
      </w:r>
      <w:r w:rsidR="00DA4954" w:rsidRPr="005C4C18">
        <w:rPr>
          <w:rFonts w:cstheme="minorHAnsi"/>
          <w:color w:val="231F20"/>
        </w:rPr>
        <w:t xml:space="preserve">  </w:t>
      </w:r>
      <w:r w:rsidR="00707A89" w:rsidRPr="005C4C18">
        <w:rPr>
          <w:rFonts w:cstheme="minorHAnsi"/>
          <w:color w:val="231F20"/>
        </w:rPr>
        <w:t>Non-payment for a year shall cause membership to b</w:t>
      </w:r>
      <w:r w:rsidR="002A6AF3" w:rsidRPr="005C4C18">
        <w:rPr>
          <w:rFonts w:cstheme="minorHAnsi"/>
          <w:color w:val="231F20"/>
        </w:rPr>
        <w:t xml:space="preserve">e terminated and the share may </w:t>
      </w:r>
      <w:r w:rsidR="00707A89" w:rsidRPr="005C4C18">
        <w:rPr>
          <w:rFonts w:cstheme="minorHAnsi"/>
          <w:color w:val="231F20"/>
        </w:rPr>
        <w:t>be repurchased at the discretion of the Board of Trustees</w:t>
      </w:r>
      <w:r w:rsidRPr="005C4C18">
        <w:rPr>
          <w:rFonts w:cstheme="minorHAnsi"/>
          <w:color w:val="231F20"/>
        </w:rPr>
        <w:t>.</w:t>
      </w:r>
    </w:p>
    <w:p w14:paraId="68E01AAF" w14:textId="77777777" w:rsidR="00CB0412" w:rsidRPr="005C4C18" w:rsidRDefault="00CB0412" w:rsidP="00CB0412">
      <w:pPr>
        <w:autoSpaceDE w:val="0"/>
        <w:autoSpaceDN w:val="0"/>
        <w:adjustRightInd w:val="0"/>
        <w:spacing w:after="0" w:line="240" w:lineRule="auto"/>
        <w:rPr>
          <w:rFonts w:cstheme="minorHAnsi"/>
          <w:color w:val="231F20"/>
        </w:rPr>
      </w:pPr>
    </w:p>
    <w:p w14:paraId="786C9957" w14:textId="77777777" w:rsidR="00CB0412" w:rsidRPr="005C4C18" w:rsidRDefault="00CB0412" w:rsidP="00CB0412">
      <w:pPr>
        <w:autoSpaceDE w:val="0"/>
        <w:autoSpaceDN w:val="0"/>
        <w:adjustRightInd w:val="0"/>
        <w:spacing w:after="0" w:line="240" w:lineRule="auto"/>
        <w:rPr>
          <w:rFonts w:cstheme="minorHAnsi"/>
          <w:color w:val="231F20"/>
        </w:rPr>
      </w:pPr>
      <w:r w:rsidRPr="005C4C18">
        <w:rPr>
          <w:rFonts w:cstheme="minorHAnsi"/>
          <w:color w:val="231F20"/>
        </w:rPr>
        <w:t>All new User account holders must pay applicable fees and sign a Water Use Agreement prior to receiving water service.</w:t>
      </w:r>
    </w:p>
    <w:p w14:paraId="7943A2C7" w14:textId="77777777" w:rsidR="00CB0412" w:rsidRPr="005C4C18" w:rsidRDefault="00CB0412" w:rsidP="00CB0412">
      <w:pPr>
        <w:autoSpaceDE w:val="0"/>
        <w:autoSpaceDN w:val="0"/>
        <w:adjustRightInd w:val="0"/>
        <w:spacing w:after="0" w:line="240" w:lineRule="auto"/>
        <w:rPr>
          <w:rFonts w:cstheme="minorHAnsi"/>
          <w:color w:val="231F20"/>
        </w:rPr>
      </w:pPr>
    </w:p>
    <w:p w14:paraId="32C89605" w14:textId="77777777" w:rsidR="00CB0412" w:rsidRPr="005C4C18" w:rsidRDefault="00CB0412" w:rsidP="00CB0412">
      <w:pPr>
        <w:autoSpaceDE w:val="0"/>
        <w:autoSpaceDN w:val="0"/>
        <w:adjustRightInd w:val="0"/>
        <w:spacing w:after="0" w:line="240" w:lineRule="auto"/>
        <w:rPr>
          <w:rFonts w:cstheme="minorHAnsi"/>
          <w:color w:val="231F20"/>
        </w:rPr>
      </w:pPr>
      <w:r w:rsidRPr="005C4C18">
        <w:rPr>
          <w:rFonts w:cstheme="minorHAnsi"/>
          <w:color w:val="231F20"/>
        </w:rPr>
        <w:t xml:space="preserve">Service may be cancelled and/or service discontinued by MWC for any violation of MWC policy, local, </w:t>
      </w:r>
      <w:proofErr w:type="gramStart"/>
      <w:r w:rsidRPr="005C4C18">
        <w:rPr>
          <w:rFonts w:cstheme="minorHAnsi"/>
          <w:color w:val="231F20"/>
        </w:rPr>
        <w:t>state</w:t>
      </w:r>
      <w:proofErr w:type="gramEnd"/>
      <w:r w:rsidRPr="005C4C18">
        <w:rPr>
          <w:rFonts w:cstheme="minorHAnsi"/>
          <w:color w:val="231F20"/>
        </w:rPr>
        <w:t xml:space="preserve"> or federal regulations, or condition of service and especially for any of the following reasons.</w:t>
      </w:r>
    </w:p>
    <w:p w14:paraId="542FFCAE" w14:textId="77777777" w:rsidR="00CB0412" w:rsidRPr="005C4C18" w:rsidRDefault="00CB0412" w:rsidP="00CB0412">
      <w:pPr>
        <w:autoSpaceDE w:val="0"/>
        <w:autoSpaceDN w:val="0"/>
        <w:adjustRightInd w:val="0"/>
        <w:spacing w:after="0" w:line="240" w:lineRule="auto"/>
        <w:ind w:firstLine="720"/>
        <w:rPr>
          <w:rFonts w:cstheme="minorHAnsi"/>
          <w:color w:val="231F20"/>
        </w:rPr>
      </w:pPr>
      <w:r w:rsidRPr="005C4C18">
        <w:rPr>
          <w:rFonts w:cstheme="minorHAnsi"/>
          <w:b/>
          <w:color w:val="231F20"/>
        </w:rPr>
        <w:t>a.</w:t>
      </w:r>
      <w:r w:rsidRPr="005C4C18">
        <w:rPr>
          <w:rFonts w:cstheme="minorHAnsi"/>
          <w:color w:val="231F20"/>
        </w:rPr>
        <w:t xml:space="preserve"> Misrepresentation in application as to the property or facilities to be supplied or </w:t>
      </w:r>
      <w:proofErr w:type="gramStart"/>
      <w:r w:rsidRPr="005C4C18">
        <w:rPr>
          <w:rFonts w:cstheme="minorHAnsi"/>
          <w:color w:val="231F20"/>
        </w:rPr>
        <w:t>use</w:t>
      </w:r>
      <w:proofErr w:type="gramEnd"/>
    </w:p>
    <w:p w14:paraId="4FFD8842" w14:textId="77777777" w:rsidR="00CB0412" w:rsidRPr="005C4C18" w:rsidRDefault="00CB0412" w:rsidP="00CB0412">
      <w:pPr>
        <w:autoSpaceDE w:val="0"/>
        <w:autoSpaceDN w:val="0"/>
        <w:adjustRightInd w:val="0"/>
        <w:spacing w:after="0" w:line="240" w:lineRule="auto"/>
        <w:ind w:firstLine="720"/>
        <w:rPr>
          <w:rFonts w:cstheme="minorHAnsi"/>
          <w:color w:val="231F20"/>
        </w:rPr>
      </w:pPr>
      <w:r w:rsidRPr="005C4C18">
        <w:rPr>
          <w:rFonts w:cstheme="minorHAnsi"/>
          <w:color w:val="231F20"/>
        </w:rPr>
        <w:t>to be made of the service.</w:t>
      </w:r>
    </w:p>
    <w:p w14:paraId="4C613F24" w14:textId="77777777" w:rsidR="00CB0412" w:rsidRPr="005C4C18" w:rsidRDefault="00CB0412" w:rsidP="00CB0412">
      <w:pPr>
        <w:autoSpaceDE w:val="0"/>
        <w:autoSpaceDN w:val="0"/>
        <w:adjustRightInd w:val="0"/>
        <w:spacing w:after="0" w:line="240" w:lineRule="auto"/>
        <w:ind w:firstLine="720"/>
        <w:rPr>
          <w:rFonts w:cstheme="minorHAnsi"/>
          <w:color w:val="231F20"/>
        </w:rPr>
      </w:pPr>
      <w:r w:rsidRPr="005C4C18">
        <w:rPr>
          <w:rFonts w:cstheme="minorHAnsi"/>
          <w:b/>
          <w:color w:val="231F20"/>
        </w:rPr>
        <w:t>b.</w:t>
      </w:r>
      <w:r w:rsidRPr="005C4C18">
        <w:rPr>
          <w:rFonts w:cstheme="minorHAnsi"/>
          <w:color w:val="231F20"/>
        </w:rPr>
        <w:t xml:space="preserve"> Tampering with main lines, meters or valves or permitting such tampering by others.</w:t>
      </w:r>
    </w:p>
    <w:p w14:paraId="49C028E3" w14:textId="77777777" w:rsidR="00CB0412" w:rsidRPr="005C4C18" w:rsidRDefault="00CB0412" w:rsidP="00CB0412">
      <w:pPr>
        <w:autoSpaceDE w:val="0"/>
        <w:autoSpaceDN w:val="0"/>
        <w:adjustRightInd w:val="0"/>
        <w:spacing w:after="0" w:line="240" w:lineRule="auto"/>
        <w:ind w:firstLine="720"/>
        <w:rPr>
          <w:rFonts w:cstheme="minorHAnsi"/>
          <w:color w:val="231F20"/>
        </w:rPr>
      </w:pPr>
      <w:r w:rsidRPr="005C4C18">
        <w:rPr>
          <w:rFonts w:cstheme="minorHAnsi"/>
          <w:b/>
          <w:color w:val="231F20"/>
        </w:rPr>
        <w:t>c.</w:t>
      </w:r>
      <w:r w:rsidRPr="005C4C18">
        <w:rPr>
          <w:rFonts w:cstheme="minorHAnsi"/>
          <w:color w:val="231F20"/>
        </w:rPr>
        <w:t xml:space="preserve"> Connections or cross-connections from the User’s service line to an unapproved</w:t>
      </w:r>
    </w:p>
    <w:p w14:paraId="6BED5A03" w14:textId="77777777" w:rsidR="00CB0412" w:rsidRPr="005C4C18" w:rsidRDefault="00CB0412" w:rsidP="00CB0412">
      <w:pPr>
        <w:autoSpaceDE w:val="0"/>
        <w:autoSpaceDN w:val="0"/>
        <w:adjustRightInd w:val="0"/>
        <w:spacing w:after="0" w:line="240" w:lineRule="auto"/>
        <w:ind w:firstLine="720"/>
        <w:rPr>
          <w:rFonts w:cstheme="minorHAnsi"/>
          <w:color w:val="231F20"/>
        </w:rPr>
      </w:pPr>
      <w:r w:rsidRPr="005C4C18">
        <w:rPr>
          <w:rFonts w:cstheme="minorHAnsi"/>
          <w:color w:val="231F20"/>
        </w:rPr>
        <w:t>water source or contamination source.</w:t>
      </w:r>
    </w:p>
    <w:p w14:paraId="0BA32539" w14:textId="77777777" w:rsidR="00CB0412" w:rsidRPr="005C4C18" w:rsidRDefault="00CB0412" w:rsidP="00CB0412">
      <w:pPr>
        <w:autoSpaceDE w:val="0"/>
        <w:autoSpaceDN w:val="0"/>
        <w:adjustRightInd w:val="0"/>
        <w:spacing w:after="0" w:line="240" w:lineRule="auto"/>
        <w:rPr>
          <w:rFonts w:cstheme="minorHAnsi"/>
          <w:color w:val="231F20"/>
        </w:rPr>
      </w:pPr>
    </w:p>
    <w:p w14:paraId="2028823E" w14:textId="12013CAF" w:rsidR="008C67E3" w:rsidRDefault="00CB0412" w:rsidP="008C67E3">
      <w:pPr>
        <w:autoSpaceDE w:val="0"/>
        <w:autoSpaceDN w:val="0"/>
        <w:adjustRightInd w:val="0"/>
        <w:spacing w:after="0" w:line="240" w:lineRule="auto"/>
        <w:rPr>
          <w:rFonts w:cstheme="minorHAnsi"/>
          <w:color w:val="231F20"/>
        </w:rPr>
      </w:pPr>
      <w:r w:rsidRPr="005C4C18">
        <w:rPr>
          <w:rFonts w:cstheme="minorHAnsi"/>
          <w:color w:val="231F20"/>
        </w:rPr>
        <w:t>IN WITNESS WHEREOF, we have hereunto executed this agreement this</w:t>
      </w:r>
      <w:r w:rsidR="00DA4954" w:rsidRPr="005C4C18">
        <w:rPr>
          <w:rFonts w:cstheme="minorHAnsi"/>
          <w:color w:val="231F20"/>
        </w:rPr>
        <w:t xml:space="preserve"> </w:t>
      </w:r>
      <w:r w:rsidR="009A1AFF" w:rsidRPr="005C4C18">
        <w:rPr>
          <w:rFonts w:cstheme="minorHAnsi"/>
          <w:color w:val="231F20"/>
        </w:rPr>
        <w:t>____</w:t>
      </w:r>
      <w:r w:rsidR="00DA4954" w:rsidRPr="005C4C18">
        <w:rPr>
          <w:rFonts w:cstheme="minorHAnsi"/>
          <w:color w:val="231F20"/>
        </w:rPr>
        <w:t xml:space="preserve"> </w:t>
      </w:r>
      <w:r w:rsidRPr="005C4C18">
        <w:rPr>
          <w:rFonts w:cstheme="minorHAnsi"/>
          <w:color w:val="231F20"/>
        </w:rPr>
        <w:t>day of</w:t>
      </w:r>
      <w:r w:rsidR="00DA4954" w:rsidRPr="005C4C18">
        <w:rPr>
          <w:rFonts w:cstheme="minorHAnsi"/>
          <w:color w:val="231F20"/>
        </w:rPr>
        <w:t xml:space="preserve"> </w:t>
      </w:r>
      <w:r w:rsidR="009A1AFF" w:rsidRPr="005C4C18">
        <w:rPr>
          <w:rFonts w:cstheme="minorHAnsi"/>
          <w:color w:val="231F20"/>
        </w:rPr>
        <w:t>________</w:t>
      </w:r>
      <w:r w:rsidR="00DA4954" w:rsidRPr="005C4C18">
        <w:rPr>
          <w:rFonts w:cstheme="minorHAnsi"/>
          <w:color w:val="231F20"/>
        </w:rPr>
        <w:t xml:space="preserve">, </w:t>
      </w:r>
      <w:r w:rsidR="009A1AFF" w:rsidRPr="005C4C18">
        <w:rPr>
          <w:rFonts w:cstheme="minorHAnsi"/>
          <w:color w:val="231F20"/>
        </w:rPr>
        <w:t>20___</w:t>
      </w:r>
      <w:r w:rsidRPr="005C4C18">
        <w:rPr>
          <w:rFonts w:cstheme="minorHAnsi"/>
          <w:color w:val="231F20"/>
        </w:rPr>
        <w:t>.</w:t>
      </w:r>
    </w:p>
    <w:p w14:paraId="1045F228" w14:textId="77777777" w:rsidR="008C67E3" w:rsidRDefault="008C67E3" w:rsidP="008C67E3">
      <w:pPr>
        <w:autoSpaceDE w:val="0"/>
        <w:autoSpaceDN w:val="0"/>
        <w:adjustRightInd w:val="0"/>
        <w:spacing w:after="0" w:line="240" w:lineRule="auto"/>
        <w:rPr>
          <w:rFonts w:cstheme="minorHAnsi"/>
          <w:color w:val="231F20"/>
        </w:rPr>
      </w:pPr>
    </w:p>
    <w:p w14:paraId="2FB08C36" w14:textId="77777777" w:rsidR="008C67E3" w:rsidRDefault="008C67E3" w:rsidP="008C67E3">
      <w:pPr>
        <w:autoSpaceDE w:val="0"/>
        <w:autoSpaceDN w:val="0"/>
        <w:adjustRightInd w:val="0"/>
        <w:spacing w:after="0" w:line="240" w:lineRule="auto"/>
        <w:rPr>
          <w:rFonts w:cstheme="minorHAnsi"/>
          <w:color w:val="231F20"/>
        </w:rPr>
      </w:pPr>
    </w:p>
    <w:p w14:paraId="478E74CD" w14:textId="77777777" w:rsidR="008C67E3" w:rsidRPr="005C4C18" w:rsidRDefault="008C67E3" w:rsidP="008C67E3">
      <w:pPr>
        <w:autoSpaceDE w:val="0"/>
        <w:autoSpaceDN w:val="0"/>
        <w:adjustRightInd w:val="0"/>
        <w:spacing w:after="0" w:line="240" w:lineRule="auto"/>
        <w:rPr>
          <w:rFonts w:cstheme="minorHAnsi"/>
          <w:color w:val="231F20"/>
        </w:rPr>
      </w:pPr>
    </w:p>
    <w:p w14:paraId="6D98806E" w14:textId="77777777" w:rsidR="00DA4954" w:rsidRDefault="00CB0412" w:rsidP="00CB0412">
      <w:pPr>
        <w:autoSpaceDE w:val="0"/>
        <w:autoSpaceDN w:val="0"/>
        <w:adjustRightInd w:val="0"/>
        <w:spacing w:after="0" w:line="240" w:lineRule="auto"/>
        <w:rPr>
          <w:rFonts w:cstheme="minorHAnsi"/>
          <w:color w:val="231F20"/>
        </w:rPr>
      </w:pPr>
      <w:r w:rsidRPr="005C4C18">
        <w:rPr>
          <w:rFonts w:cstheme="minorHAnsi"/>
          <w:color w:val="231F20"/>
        </w:rPr>
        <w:t>______________________________________</w:t>
      </w:r>
      <w:r w:rsidR="00DA4954" w:rsidRPr="005C4C18">
        <w:rPr>
          <w:rFonts w:cstheme="minorHAnsi"/>
          <w:color w:val="231F20"/>
        </w:rPr>
        <w:t>_____________</w:t>
      </w:r>
    </w:p>
    <w:p w14:paraId="0E83EE9B" w14:textId="77777777" w:rsidR="00CB0412" w:rsidRDefault="00CB0412" w:rsidP="00CB0412">
      <w:pPr>
        <w:autoSpaceDE w:val="0"/>
        <w:autoSpaceDN w:val="0"/>
        <w:adjustRightInd w:val="0"/>
        <w:spacing w:after="0" w:line="240" w:lineRule="auto"/>
        <w:rPr>
          <w:rFonts w:cstheme="minorHAnsi"/>
          <w:b/>
          <w:bCs/>
          <w:color w:val="231F20"/>
        </w:rPr>
      </w:pPr>
      <w:r w:rsidRPr="005C4C18">
        <w:rPr>
          <w:rFonts w:cstheme="minorHAnsi"/>
          <w:b/>
          <w:bCs/>
          <w:color w:val="231F20"/>
        </w:rPr>
        <w:t>User (Signature required)</w:t>
      </w:r>
    </w:p>
    <w:p w14:paraId="27144777" w14:textId="77777777" w:rsidR="004743B8" w:rsidRDefault="004743B8" w:rsidP="00CB0412">
      <w:pPr>
        <w:autoSpaceDE w:val="0"/>
        <w:autoSpaceDN w:val="0"/>
        <w:adjustRightInd w:val="0"/>
        <w:spacing w:after="0" w:line="240" w:lineRule="auto"/>
        <w:rPr>
          <w:rFonts w:cstheme="minorHAnsi"/>
          <w:b/>
          <w:bCs/>
          <w:color w:val="231F20"/>
        </w:rPr>
      </w:pPr>
    </w:p>
    <w:p w14:paraId="1FABF993" w14:textId="77777777" w:rsidR="004743B8" w:rsidRDefault="004743B8" w:rsidP="00CB0412">
      <w:pPr>
        <w:autoSpaceDE w:val="0"/>
        <w:autoSpaceDN w:val="0"/>
        <w:adjustRightInd w:val="0"/>
        <w:spacing w:after="0" w:line="240" w:lineRule="auto"/>
        <w:rPr>
          <w:rFonts w:cstheme="minorHAnsi"/>
          <w:b/>
          <w:bCs/>
          <w:color w:val="231F20"/>
        </w:rPr>
      </w:pPr>
    </w:p>
    <w:p w14:paraId="311AD10B" w14:textId="77777777" w:rsidR="004743B8" w:rsidRDefault="004743B8" w:rsidP="00CB0412">
      <w:pPr>
        <w:autoSpaceDE w:val="0"/>
        <w:autoSpaceDN w:val="0"/>
        <w:adjustRightInd w:val="0"/>
        <w:spacing w:after="0" w:line="240" w:lineRule="auto"/>
        <w:rPr>
          <w:rFonts w:cstheme="minorHAnsi"/>
          <w:b/>
          <w:bCs/>
          <w:color w:val="231F20"/>
        </w:rPr>
      </w:pPr>
    </w:p>
    <w:p w14:paraId="36B3347C" w14:textId="77777777" w:rsidR="004743B8" w:rsidRDefault="004743B8" w:rsidP="004743B8">
      <w:pPr>
        <w:autoSpaceDE w:val="0"/>
        <w:autoSpaceDN w:val="0"/>
        <w:adjustRightInd w:val="0"/>
        <w:spacing w:after="0" w:line="240" w:lineRule="auto"/>
        <w:rPr>
          <w:rFonts w:cstheme="minorHAnsi"/>
          <w:color w:val="231F20"/>
        </w:rPr>
      </w:pPr>
      <w:r w:rsidRPr="005C4C18">
        <w:rPr>
          <w:rFonts w:cstheme="minorHAnsi"/>
          <w:color w:val="231F20"/>
        </w:rPr>
        <w:t>___________________________________________________</w:t>
      </w:r>
    </w:p>
    <w:p w14:paraId="13F13C56" w14:textId="4752F5D6" w:rsidR="004743B8" w:rsidRDefault="004743B8" w:rsidP="004743B8">
      <w:pPr>
        <w:autoSpaceDE w:val="0"/>
        <w:autoSpaceDN w:val="0"/>
        <w:adjustRightInd w:val="0"/>
        <w:spacing w:after="0" w:line="240" w:lineRule="auto"/>
        <w:rPr>
          <w:rFonts w:cstheme="minorHAnsi"/>
          <w:b/>
          <w:bCs/>
          <w:color w:val="231F20"/>
        </w:rPr>
      </w:pPr>
      <w:r>
        <w:rPr>
          <w:rFonts w:cstheme="minorHAnsi"/>
          <w:b/>
          <w:bCs/>
          <w:color w:val="231F20"/>
        </w:rPr>
        <w:t xml:space="preserve">Marion Water Company </w:t>
      </w:r>
    </w:p>
    <w:p w14:paraId="71B922A5" w14:textId="77777777" w:rsidR="008C67E3" w:rsidRDefault="008C67E3" w:rsidP="004743B8">
      <w:pPr>
        <w:autoSpaceDE w:val="0"/>
        <w:autoSpaceDN w:val="0"/>
        <w:adjustRightInd w:val="0"/>
        <w:spacing w:after="0" w:line="240" w:lineRule="auto"/>
        <w:rPr>
          <w:rFonts w:cstheme="minorHAnsi"/>
          <w:b/>
          <w:bCs/>
          <w:color w:val="231F20"/>
        </w:rPr>
      </w:pPr>
    </w:p>
    <w:p w14:paraId="64E78312" w14:textId="77777777" w:rsidR="008C67E3" w:rsidRDefault="008C67E3" w:rsidP="004743B8">
      <w:pPr>
        <w:autoSpaceDE w:val="0"/>
        <w:autoSpaceDN w:val="0"/>
        <w:adjustRightInd w:val="0"/>
        <w:spacing w:after="0" w:line="240" w:lineRule="auto"/>
        <w:rPr>
          <w:rFonts w:cstheme="minorHAnsi"/>
          <w:b/>
          <w:bCs/>
          <w:color w:val="231F20"/>
        </w:rPr>
      </w:pPr>
    </w:p>
    <w:p w14:paraId="22D4DD17" w14:textId="77777777" w:rsidR="008C67E3" w:rsidRDefault="008C67E3" w:rsidP="004743B8">
      <w:pPr>
        <w:autoSpaceDE w:val="0"/>
        <w:autoSpaceDN w:val="0"/>
        <w:adjustRightInd w:val="0"/>
        <w:spacing w:after="0" w:line="240" w:lineRule="auto"/>
        <w:rPr>
          <w:rFonts w:cstheme="minorHAnsi"/>
          <w:b/>
          <w:bCs/>
          <w:color w:val="231F20"/>
        </w:rPr>
      </w:pPr>
    </w:p>
    <w:p w14:paraId="5D057DAD" w14:textId="77777777" w:rsidR="004743B8" w:rsidRDefault="004743B8" w:rsidP="00CB0412">
      <w:pPr>
        <w:autoSpaceDE w:val="0"/>
        <w:autoSpaceDN w:val="0"/>
        <w:adjustRightInd w:val="0"/>
        <w:spacing w:after="0" w:line="240" w:lineRule="auto"/>
        <w:rPr>
          <w:rFonts w:cstheme="minorHAnsi"/>
          <w:color w:val="231F20"/>
        </w:rPr>
      </w:pPr>
    </w:p>
    <w:p w14:paraId="09B275D7" w14:textId="77777777" w:rsidR="00D9433B" w:rsidRDefault="00D9433B" w:rsidP="00CB0412">
      <w:pPr>
        <w:autoSpaceDE w:val="0"/>
        <w:autoSpaceDN w:val="0"/>
        <w:adjustRightInd w:val="0"/>
        <w:spacing w:after="0" w:line="240" w:lineRule="auto"/>
        <w:rPr>
          <w:rFonts w:cstheme="minorHAnsi"/>
          <w:color w:val="231F20"/>
        </w:rPr>
      </w:pPr>
    </w:p>
    <w:p w14:paraId="4F3708E3" w14:textId="77777777" w:rsidR="00D9433B" w:rsidRDefault="00D9433B" w:rsidP="00CB0412">
      <w:pPr>
        <w:autoSpaceDE w:val="0"/>
        <w:autoSpaceDN w:val="0"/>
        <w:adjustRightInd w:val="0"/>
        <w:spacing w:after="0" w:line="240" w:lineRule="auto"/>
        <w:rPr>
          <w:rFonts w:cstheme="minorHAnsi"/>
          <w:color w:val="231F20"/>
        </w:rPr>
      </w:pPr>
    </w:p>
    <w:p w14:paraId="24207C74" w14:textId="41827A93" w:rsidR="00D9433B" w:rsidRPr="00D9433B" w:rsidRDefault="00D9433B" w:rsidP="00CB0412">
      <w:pPr>
        <w:autoSpaceDE w:val="0"/>
        <w:autoSpaceDN w:val="0"/>
        <w:adjustRightInd w:val="0"/>
        <w:spacing w:after="0" w:line="240" w:lineRule="auto"/>
        <w:rPr>
          <w:rFonts w:cstheme="minorHAnsi"/>
          <w:color w:val="231F20"/>
        </w:rPr>
      </w:pPr>
    </w:p>
    <w:p w14:paraId="7665607C" w14:textId="77777777" w:rsidR="00CB0412" w:rsidRPr="005C4C18" w:rsidRDefault="00CB0412" w:rsidP="00CB0412">
      <w:pPr>
        <w:autoSpaceDE w:val="0"/>
        <w:autoSpaceDN w:val="0"/>
        <w:adjustRightInd w:val="0"/>
        <w:spacing w:after="0" w:line="240" w:lineRule="auto"/>
        <w:rPr>
          <w:rFonts w:cstheme="minorHAnsi"/>
          <w:color w:val="231F20"/>
        </w:rPr>
      </w:pPr>
    </w:p>
    <w:p w14:paraId="2A336D62" w14:textId="77777777" w:rsidR="00214CBF" w:rsidRPr="005C4C18" w:rsidRDefault="00214CBF" w:rsidP="00CB0412">
      <w:pPr>
        <w:autoSpaceDE w:val="0"/>
        <w:autoSpaceDN w:val="0"/>
        <w:adjustRightInd w:val="0"/>
        <w:spacing w:after="0" w:line="240" w:lineRule="auto"/>
        <w:rPr>
          <w:rFonts w:cstheme="minorHAnsi"/>
          <w:color w:val="231F20"/>
        </w:rPr>
      </w:pPr>
    </w:p>
    <w:sectPr w:rsidR="00214CBF" w:rsidRPr="005C4C18" w:rsidSect="004E269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016B" w14:textId="77777777" w:rsidR="004E61D1" w:rsidRDefault="004E61D1" w:rsidP="004E61D1">
      <w:pPr>
        <w:spacing w:after="0" w:line="240" w:lineRule="auto"/>
      </w:pPr>
      <w:r>
        <w:separator/>
      </w:r>
    </w:p>
  </w:endnote>
  <w:endnote w:type="continuationSeparator" w:id="0">
    <w:p w14:paraId="6B96BA4D" w14:textId="77777777" w:rsidR="004E61D1" w:rsidRDefault="004E61D1" w:rsidP="004E6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B0D5" w14:textId="72607AEF" w:rsidR="00017697" w:rsidRDefault="002820F8" w:rsidP="00AE71D9">
    <w:pPr>
      <w:pStyle w:val="Footer"/>
      <w:jc w:val="right"/>
      <w:rPr>
        <w:color w:val="A6A6A6" w:themeColor="background1" w:themeShade="A6"/>
        <w:sz w:val="16"/>
        <w:szCs w:val="16"/>
      </w:rPr>
    </w:pPr>
    <w:r w:rsidRPr="00012955">
      <w:rPr>
        <w:color w:val="A6A6A6" w:themeColor="background1" w:themeShade="A6"/>
        <w:sz w:val="16"/>
        <w:szCs w:val="16"/>
      </w:rPr>
      <w:fldChar w:fldCharType="begin"/>
    </w:r>
    <w:r w:rsidRPr="00012955">
      <w:rPr>
        <w:color w:val="A6A6A6" w:themeColor="background1" w:themeShade="A6"/>
        <w:sz w:val="16"/>
        <w:szCs w:val="16"/>
      </w:rPr>
      <w:instrText xml:space="preserve"> FILENAME \* MERGEFORMAT </w:instrText>
    </w:r>
    <w:r w:rsidRPr="00012955">
      <w:rPr>
        <w:color w:val="A6A6A6" w:themeColor="background1" w:themeShade="A6"/>
        <w:sz w:val="16"/>
        <w:szCs w:val="16"/>
      </w:rPr>
      <w:fldChar w:fldCharType="separate"/>
    </w:r>
    <w:r w:rsidR="00AE3A37">
      <w:rPr>
        <w:noProof/>
        <w:color w:val="A6A6A6" w:themeColor="background1" w:themeShade="A6"/>
        <w:sz w:val="16"/>
        <w:szCs w:val="16"/>
      </w:rPr>
      <w:t>MWC_Water_Use_Agreement_03_2024</w:t>
    </w:r>
    <w:r w:rsidRPr="00012955">
      <w:rPr>
        <w:color w:val="A6A6A6" w:themeColor="background1" w:themeShade="A6"/>
        <w:sz w:val="16"/>
        <w:szCs w:val="16"/>
      </w:rPr>
      <w:fldChar w:fldCharType="end"/>
    </w:r>
  </w:p>
  <w:p w14:paraId="586C2B5F" w14:textId="77777777" w:rsidR="00012955" w:rsidRPr="00012955" w:rsidRDefault="00012955" w:rsidP="00AE71D9">
    <w:pPr>
      <w:pStyle w:val="Footer"/>
      <w:jc w:val="right"/>
      <w:rPr>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E9A54" w14:textId="77777777" w:rsidR="004E61D1" w:rsidRDefault="004E61D1" w:rsidP="004E61D1">
      <w:pPr>
        <w:spacing w:after="0" w:line="240" w:lineRule="auto"/>
      </w:pPr>
      <w:r>
        <w:separator/>
      </w:r>
    </w:p>
  </w:footnote>
  <w:footnote w:type="continuationSeparator" w:id="0">
    <w:p w14:paraId="58C19550" w14:textId="77777777" w:rsidR="004E61D1" w:rsidRDefault="004E61D1" w:rsidP="004E6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142394"/>
      <w:docPartObj>
        <w:docPartGallery w:val="Page Numbers (Top of Page)"/>
        <w:docPartUnique/>
      </w:docPartObj>
    </w:sdtPr>
    <w:sdtEndPr>
      <w:rPr>
        <w:noProof/>
      </w:rPr>
    </w:sdtEndPr>
    <w:sdtContent>
      <w:p w14:paraId="10F9889D" w14:textId="5A3EE15B" w:rsidR="003556A9" w:rsidRDefault="003556A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8B9161" w14:textId="77777777" w:rsidR="004E61D1" w:rsidRPr="004E61D1" w:rsidRDefault="004E61D1" w:rsidP="004E6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70792"/>
    <w:multiLevelType w:val="hybridMultilevel"/>
    <w:tmpl w:val="DE341692"/>
    <w:lvl w:ilvl="0" w:tplc="5A0019E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175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412"/>
    <w:rsid w:val="00012955"/>
    <w:rsid w:val="00017697"/>
    <w:rsid w:val="000C113A"/>
    <w:rsid w:val="000C302B"/>
    <w:rsid w:val="000D425B"/>
    <w:rsid w:val="000E00E2"/>
    <w:rsid w:val="00105EFD"/>
    <w:rsid w:val="00186BB3"/>
    <w:rsid w:val="00214CBF"/>
    <w:rsid w:val="00257199"/>
    <w:rsid w:val="002820F8"/>
    <w:rsid w:val="002A25DE"/>
    <w:rsid w:val="002A6AF3"/>
    <w:rsid w:val="003239D4"/>
    <w:rsid w:val="00332424"/>
    <w:rsid w:val="003556A9"/>
    <w:rsid w:val="003A6F63"/>
    <w:rsid w:val="003C70B9"/>
    <w:rsid w:val="004743B8"/>
    <w:rsid w:val="004A1EC6"/>
    <w:rsid w:val="004E2692"/>
    <w:rsid w:val="004E61D1"/>
    <w:rsid w:val="00505892"/>
    <w:rsid w:val="005C4C18"/>
    <w:rsid w:val="00707A89"/>
    <w:rsid w:val="007369D6"/>
    <w:rsid w:val="007A1888"/>
    <w:rsid w:val="00830645"/>
    <w:rsid w:val="008C67E3"/>
    <w:rsid w:val="009A04E9"/>
    <w:rsid w:val="009A1AFF"/>
    <w:rsid w:val="009F36E5"/>
    <w:rsid w:val="00A21AB4"/>
    <w:rsid w:val="00A876C2"/>
    <w:rsid w:val="00AD5683"/>
    <w:rsid w:val="00AE3A37"/>
    <w:rsid w:val="00AE71D9"/>
    <w:rsid w:val="00B41C01"/>
    <w:rsid w:val="00BD3356"/>
    <w:rsid w:val="00C729B9"/>
    <w:rsid w:val="00CB0412"/>
    <w:rsid w:val="00D67B6A"/>
    <w:rsid w:val="00D9433B"/>
    <w:rsid w:val="00DA4954"/>
    <w:rsid w:val="00DB4175"/>
    <w:rsid w:val="00E43D60"/>
    <w:rsid w:val="00ED07ED"/>
    <w:rsid w:val="00F1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97503"/>
  <w15:docId w15:val="{F5E8DAF9-7CA4-425C-8E63-DDA9F4D9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A89"/>
    <w:pPr>
      <w:ind w:left="720"/>
      <w:contextualSpacing/>
    </w:pPr>
  </w:style>
  <w:style w:type="paragraph" w:styleId="BalloonText">
    <w:name w:val="Balloon Text"/>
    <w:basedOn w:val="Normal"/>
    <w:link w:val="BalloonTextChar"/>
    <w:uiPriority w:val="99"/>
    <w:semiHidden/>
    <w:unhideWhenUsed/>
    <w:rsid w:val="002A6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AF3"/>
    <w:rPr>
      <w:rFonts w:ascii="Segoe UI" w:hAnsi="Segoe UI" w:cs="Segoe UI"/>
      <w:sz w:val="18"/>
      <w:szCs w:val="18"/>
    </w:rPr>
  </w:style>
  <w:style w:type="paragraph" w:styleId="Header">
    <w:name w:val="header"/>
    <w:basedOn w:val="Normal"/>
    <w:link w:val="HeaderChar"/>
    <w:uiPriority w:val="99"/>
    <w:unhideWhenUsed/>
    <w:rsid w:val="004E6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1D1"/>
  </w:style>
  <w:style w:type="paragraph" w:styleId="Footer">
    <w:name w:val="footer"/>
    <w:basedOn w:val="Normal"/>
    <w:link w:val="FooterChar"/>
    <w:uiPriority w:val="99"/>
    <w:unhideWhenUsed/>
    <w:rsid w:val="004E6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409df0-cd75-4059-8f05-148f02ed4d25">
      <Terms xmlns="http://schemas.microsoft.com/office/infopath/2007/PartnerControls"/>
    </lcf76f155ced4ddcb4097134ff3c332f>
    <TaxCatchAll xmlns="e61c1dcf-54f3-4f88-94d9-22cd6b94ab4a" xsi:nil="true"/>
    <Approved_x0020__x002f__x0020_Not_x0020_Approved xmlns="f9409df0-cd75-4059-8f05-148f02ed4d25">false</Approved_x0020__x002f__x0020_Not_x0020_Approved>
    <DateApproved xmlns="f9409df0-cd75-4059-8f05-148f02ed4d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A1BF9B24A57C40AFE66F23D55B78D6" ma:contentTypeVersion="18" ma:contentTypeDescription="Create a new document." ma:contentTypeScope="" ma:versionID="32241ae561d8f9978daac46135ef922f">
  <xsd:schema xmlns:xsd="http://www.w3.org/2001/XMLSchema" xmlns:xs="http://www.w3.org/2001/XMLSchema" xmlns:p="http://schemas.microsoft.com/office/2006/metadata/properties" xmlns:ns2="f9409df0-cd75-4059-8f05-148f02ed4d25" xmlns:ns3="e61c1dcf-54f3-4f88-94d9-22cd6b94ab4a" targetNamespace="http://schemas.microsoft.com/office/2006/metadata/properties" ma:root="true" ma:fieldsID="a198cb3b6186cbd758400f1db89e6496" ns2:_="" ns3:_="">
    <xsd:import namespace="f9409df0-cd75-4059-8f05-148f02ed4d25"/>
    <xsd:import namespace="e61c1dcf-54f3-4f88-94d9-22cd6b94ab4a"/>
    <xsd:element name="properties">
      <xsd:complexType>
        <xsd:sequence>
          <xsd:element name="documentManagement">
            <xsd:complexType>
              <xsd:all>
                <xsd:element ref="ns2:Approved_x0020__x002f__x0020_Not_x0020_Approved"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DateApprov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9df0-cd75-4059-8f05-148f02ed4d25" elementFormDefault="qualified">
    <xsd:import namespace="http://schemas.microsoft.com/office/2006/documentManagement/types"/>
    <xsd:import namespace="http://schemas.microsoft.com/office/infopath/2007/PartnerControls"/>
    <xsd:element name="Approved_x0020__x002f__x0020_Not_x0020_Approved" ma:index="3" nillable="true" ma:displayName="Approved " ma:default="0" ma:format="Dropdown" ma:internalName="Approved_x0020__x002f__x0020_Not_x0020_Approv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7a1738d-1c35-44c8-aea3-1ccbd227507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hidden="true"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Approved" ma:index="22" nillable="true" ma:displayName="Date Approved " ma:format="DateOnly" ma:internalName="DateApproved">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c1dcf-54f3-4f88-94d9-22cd6b94ab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656a6ee-85ec-4e47-be1a-89a5fb438cd2}" ma:internalName="TaxCatchAll" ma:readOnly="false" ma:showField="CatchAllData" ma:web="e61c1dcf-54f3-4f88-94d9-22cd6b94ab4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08305-B93B-4094-B574-369712F19152}">
  <ds:schemaRefs>
    <ds:schemaRef ds:uri="http://purl.org/dc/elements/1.1/"/>
    <ds:schemaRef ds:uri="e61c1dcf-54f3-4f88-94d9-22cd6b94ab4a"/>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f9409df0-cd75-4059-8f05-148f02ed4d25"/>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66D75EC-A46C-456C-ABD8-6E60F0A34E1D}">
  <ds:schemaRefs>
    <ds:schemaRef ds:uri="http://schemas.openxmlformats.org/officeDocument/2006/bibliography"/>
  </ds:schemaRefs>
</ds:datastoreItem>
</file>

<file path=customXml/itemProps3.xml><?xml version="1.0" encoding="utf-8"?>
<ds:datastoreItem xmlns:ds="http://schemas.openxmlformats.org/officeDocument/2006/customXml" ds:itemID="{8578A936-2E0E-45D0-945A-9C036C65E082}">
  <ds:schemaRefs>
    <ds:schemaRef ds:uri="http://schemas.microsoft.com/sharepoint/v3/contenttype/forms"/>
  </ds:schemaRefs>
</ds:datastoreItem>
</file>

<file path=customXml/itemProps4.xml><?xml version="1.0" encoding="utf-8"?>
<ds:datastoreItem xmlns:ds="http://schemas.openxmlformats.org/officeDocument/2006/customXml" ds:itemID="{B3229CC4-86EE-4F12-88EF-F8F770756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9df0-cd75-4059-8f05-148f02ed4d25"/>
    <ds:schemaRef ds:uri="e61c1dcf-54f3-4f88-94d9-22cd6b94a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 Armstron</dc:creator>
  <cp:lastModifiedBy>Eliazar Cardenas</cp:lastModifiedBy>
  <cp:revision>14</cp:revision>
  <cp:lastPrinted>2024-03-09T20:20:00Z</cp:lastPrinted>
  <dcterms:created xsi:type="dcterms:W3CDTF">2024-03-09T20:12:00Z</dcterms:created>
  <dcterms:modified xsi:type="dcterms:W3CDTF">2024-03-09T20:26:00Z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0x01010026A1BF9B24A57C40AFE66F23D55B78D6</vt:lpwstr>
  </property>
  <property fmtid="{D5CDD505-2E9C-101B-9397-08002B2CF9AE}" pid="3" name="MediaServiceImageTags">
    <vt:lpwstr/>
  </property>
</Properties>
</file>